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CE811" w14:textId="7C6814C0" w:rsidR="00CE673F" w:rsidRPr="00656646" w:rsidRDefault="00C1381E" w:rsidP="00CE673F">
      <w:pPr>
        <w:spacing w:before="0" w:after="0"/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C1381E">
        <w:rPr>
          <w:rFonts w:ascii="Verdana" w:hAnsi="Verdana"/>
          <w:b/>
          <w:bCs/>
          <w:color w:val="185896"/>
          <w:sz w:val="28"/>
          <w:szCs w:val="28"/>
          <w:lang w:val="en-US"/>
        </w:rPr>
        <w:t>Moving Objects Inspection</w:t>
      </w:r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184"/>
        <w:gridCol w:w="1651"/>
        <w:gridCol w:w="392"/>
        <w:gridCol w:w="534"/>
        <w:gridCol w:w="384"/>
        <w:gridCol w:w="150"/>
        <w:gridCol w:w="534"/>
        <w:gridCol w:w="1254"/>
        <w:gridCol w:w="2989"/>
      </w:tblGrid>
      <w:tr w:rsidR="00656646" w:rsidRPr="00656646" w14:paraId="27023BC2" w14:textId="77777777" w:rsidTr="004D1260">
        <w:trPr>
          <w:trHeight w:val="96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4D1260">
        <w:trPr>
          <w:trHeight w:val="477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89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4D1260">
        <w:trPr>
          <w:trHeight w:val="289"/>
        </w:trPr>
        <w:tc>
          <w:tcPr>
            <w:tcW w:w="1751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888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4D1260">
        <w:trPr>
          <w:trHeight w:val="175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89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4D1260">
        <w:trPr>
          <w:trHeight w:val="127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89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4D1260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4D1260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BA48BB" w:rsidRPr="00656646" w14:paraId="1DA20BBE" w14:textId="77777777" w:rsidTr="00290A0C">
        <w:trPr>
          <w:trHeight w:val="96"/>
        </w:trPr>
        <w:tc>
          <w:tcPr>
            <w:tcW w:w="567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835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39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34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34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34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243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BA48BB" w:rsidRPr="00656646" w14:paraId="635FB61F" w14:textId="77777777" w:rsidTr="00290A0C">
        <w:trPr>
          <w:trHeight w:val="33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31A5F749" w14:textId="65744D70" w:rsidR="005D5042" w:rsidRPr="00CF658C" w:rsidRDefault="00F12F82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F12F82">
              <w:rPr>
                <w:rFonts w:ascii="Montserrat" w:hAnsi="Montserrat" w:cs="Arial"/>
                <w:sz w:val="16"/>
                <w:szCs w:val="16"/>
                <w:lang w:val="en-CA"/>
              </w:rPr>
              <w:t>The FLHA identifies striking hazards and control methods (e.g. body position, guarding, LOTO)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6425F7C5" w14:textId="77777777" w:rsidTr="00290A0C">
        <w:trPr>
          <w:trHeight w:val="309"/>
        </w:trPr>
        <w:tc>
          <w:tcPr>
            <w:tcW w:w="567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037BF81A" w14:textId="771CC712" w:rsidR="005D5042" w:rsidRPr="00CF658C" w:rsidRDefault="00A75997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A75997">
              <w:rPr>
                <w:rFonts w:ascii="Montserrat" w:hAnsi="Montserrat" w:cs="Arial"/>
                <w:sz w:val="16"/>
                <w:szCs w:val="16"/>
                <w:lang w:val="en-CA"/>
              </w:rPr>
              <w:t>Controls in place to protect personnel in vicinity of moving objects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6389989A" w14:textId="77777777" w:rsidTr="00290A0C">
        <w:trPr>
          <w:trHeight w:val="572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37FDFFD9" w14:textId="1A4F4F1A" w:rsidR="005D5042" w:rsidRPr="00CF658C" w:rsidRDefault="000D088A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0D088A">
              <w:rPr>
                <w:rFonts w:ascii="Montserrat" w:hAnsi="Montserrat" w:cs="Arial"/>
                <w:sz w:val="16"/>
                <w:szCs w:val="16"/>
                <w:lang w:val="en-CA"/>
              </w:rPr>
              <w:t>Exclusion zones (no-go zones) established and adhered to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22EDAECB" w14:textId="77777777" w:rsidTr="00290A0C">
        <w:trPr>
          <w:trHeight w:val="612"/>
        </w:trPr>
        <w:tc>
          <w:tcPr>
            <w:tcW w:w="567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7194F6F4" w14:textId="0A768123" w:rsidR="005D5042" w:rsidRPr="00CF658C" w:rsidRDefault="00870794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870794">
              <w:rPr>
                <w:rFonts w:ascii="Montserrat" w:hAnsi="Montserrat" w:cs="Arial"/>
                <w:sz w:val="16"/>
                <w:szCs w:val="16"/>
                <w:lang w:val="en-CA"/>
              </w:rPr>
              <w:t>Equipment turned off and locked out (LOTO)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266973EE" w14:textId="77777777" w:rsidTr="00290A0C">
        <w:trPr>
          <w:trHeight w:val="585"/>
        </w:trPr>
        <w:tc>
          <w:tcPr>
            <w:tcW w:w="567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18E31814" w14:textId="0D4298B7" w:rsidR="005D5042" w:rsidRPr="00CF658C" w:rsidRDefault="008739C1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8739C1">
              <w:rPr>
                <w:rFonts w:ascii="Montserrat" w:hAnsi="Montserrat" w:cs="Arial"/>
                <w:sz w:val="16"/>
                <w:szCs w:val="16"/>
                <w:lang w:val="en-CA"/>
              </w:rPr>
              <w:t>Equipment guards in place for rotating equipment, conveyor belts, hydraulic rams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0577B549" w14:textId="77777777" w:rsidTr="00360723">
        <w:trPr>
          <w:trHeight w:val="679"/>
        </w:trPr>
        <w:tc>
          <w:tcPr>
            <w:tcW w:w="567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2B8465E0" w14:textId="1423D7E3" w:rsidR="005D5042" w:rsidRPr="00CF658C" w:rsidRDefault="006A7C1A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6A7C1A">
              <w:rPr>
                <w:rFonts w:ascii="Montserrat" w:hAnsi="Montserrat" w:cs="Arial"/>
                <w:sz w:val="16"/>
                <w:szCs w:val="16"/>
                <w:lang w:val="en-CA"/>
              </w:rPr>
              <w:t>Personnel are using tag lines or push polls with suspended loads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0EF31090" w14:textId="77777777" w:rsidTr="00111899">
        <w:trPr>
          <w:trHeight w:val="391"/>
        </w:trPr>
        <w:tc>
          <w:tcPr>
            <w:tcW w:w="567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2D9BE529" w14:textId="025108D6" w:rsidR="005D5042" w:rsidRPr="00CF658C" w:rsidRDefault="00572A90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572A90">
              <w:rPr>
                <w:rFonts w:ascii="Montserrat" w:hAnsi="Montserrat" w:cs="Arial"/>
                <w:sz w:val="16"/>
                <w:szCs w:val="16"/>
                <w:lang w:val="en-CA"/>
              </w:rPr>
              <w:t>Personnel are not in the line of fire during loading and unloading activities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F72144" w:rsidRPr="00656646" w14:paraId="22C47829" w14:textId="77777777" w:rsidTr="00290A0C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4151ADFC" w14:textId="66427444" w:rsidR="00F72144" w:rsidRPr="00CF658C" w:rsidRDefault="00F7214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758C7E53" w14:textId="37A9BD9F" w:rsidR="00F72144" w:rsidRPr="00777611" w:rsidRDefault="004753F8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4753F8">
              <w:rPr>
                <w:rFonts w:ascii="Montserrat" w:hAnsi="Montserrat" w:cs="Arial"/>
                <w:sz w:val="16"/>
                <w:szCs w:val="16"/>
              </w:rPr>
              <w:t>Personnel are not in the line of fire of swinging hand tools such as hammers, etc.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29D737EE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0897004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739B1906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01BF7A3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BF7F6D0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33284C41" w14:textId="77777777" w:rsidTr="008C12A9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BCA1773" w14:textId="2C022DC2" w:rsidR="00BA48BB" w:rsidRDefault="00BA48B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42F280F3" w14:textId="61E40700" w:rsidR="00BA48BB" w:rsidRPr="00CF658C" w:rsidRDefault="007A50DF" w:rsidP="008C12A9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</w:rPr>
            </w:pPr>
            <w:r w:rsidRPr="007A50DF">
              <w:rPr>
                <w:rFonts w:ascii="Montserrat" w:hAnsi="Montserrat" w:cs="Arial"/>
                <w:sz w:val="16"/>
                <w:szCs w:val="16"/>
              </w:rPr>
              <w:t>Personnel position themselves to</w:t>
            </w:r>
            <w:r w:rsidR="00360723">
              <w:rPr>
                <w:rFonts w:ascii="Montserrat" w:hAnsi="Montserrat" w:cs="Arial"/>
                <w:sz w:val="16"/>
                <w:szCs w:val="16"/>
              </w:rPr>
              <w:t xml:space="preserve"> </w:t>
            </w:r>
            <w:r w:rsidRPr="007A50DF">
              <w:rPr>
                <w:rFonts w:ascii="Montserrat" w:hAnsi="Montserrat" w:cs="Arial"/>
                <w:sz w:val="16"/>
                <w:szCs w:val="16"/>
              </w:rPr>
              <w:t>avoid any tension releases (stored energy) in equipment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6C49D2F3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72EAAF6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046194C9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E958856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399C1040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E77C0" w:rsidRPr="00656646" w14:paraId="71395551" w14:textId="77777777" w:rsidTr="00290A0C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701BADE7" w14:textId="18E57784" w:rsidR="00BE77C0" w:rsidRDefault="00BE77C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10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70EB668F" w14:textId="2C4C2ED2" w:rsidR="00BE77C0" w:rsidRPr="00BE77C0" w:rsidRDefault="007F7879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7F7879">
              <w:rPr>
                <w:rFonts w:ascii="Montserrat" w:hAnsi="Montserrat" w:cs="Arial"/>
                <w:sz w:val="16"/>
                <w:szCs w:val="16"/>
              </w:rPr>
              <w:t>(Add as appropriate)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11CA6EAB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1E044D32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26123E0C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4E325C2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392C3D52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E77C0" w:rsidRPr="00656646" w14:paraId="5C68D806" w14:textId="77777777" w:rsidTr="00290A0C">
        <w:trPr>
          <w:trHeight w:val="3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EF66E8A" w14:textId="0684C7E3" w:rsidR="00BE77C0" w:rsidRDefault="00BE77C0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6EFB585B" w14:textId="4EEBFDE2" w:rsidR="00BE77C0" w:rsidRPr="00BE77C0" w:rsidRDefault="00360723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360723">
              <w:rPr>
                <w:rFonts w:ascii="Montserrat" w:hAnsi="Montserrat" w:cs="Arial"/>
                <w:sz w:val="16"/>
                <w:szCs w:val="16"/>
              </w:rPr>
              <w:t>(Add as appropriate)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3B798C0D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0FEA544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0416F3AE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F8F02BE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C693D7E" w14:textId="77777777" w:rsidR="00BE77C0" w:rsidRPr="00BA4001" w:rsidRDefault="00BE77C0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4D652CA0" w14:textId="396FDE7A" w:rsidR="00C14154" w:rsidRPr="00656646" w:rsidRDefault="00C14154" w:rsidP="00725813">
      <w:pPr>
        <w:spacing w:before="0" w:after="160" w:line="259" w:lineRule="auto"/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661C" w14:textId="77777777" w:rsidR="00154E64" w:rsidRDefault="00154E64" w:rsidP="00E26B40">
      <w:pPr>
        <w:spacing w:after="0" w:line="240" w:lineRule="auto"/>
      </w:pPr>
      <w:r>
        <w:separator/>
      </w:r>
    </w:p>
  </w:endnote>
  <w:endnote w:type="continuationSeparator" w:id="0">
    <w:p w14:paraId="672FE87A" w14:textId="77777777" w:rsidR="00154E64" w:rsidRDefault="00154E64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03B6" w14:textId="77777777" w:rsidR="00154E64" w:rsidRDefault="00154E64" w:rsidP="00E26B40">
      <w:pPr>
        <w:spacing w:after="0" w:line="240" w:lineRule="auto"/>
      </w:pPr>
      <w:r>
        <w:separator/>
      </w:r>
    </w:p>
  </w:footnote>
  <w:footnote w:type="continuationSeparator" w:id="0">
    <w:p w14:paraId="0A19EFAD" w14:textId="77777777" w:rsidR="00154E64" w:rsidRDefault="00154E64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074394"/>
    <w:rsid w:val="00090FF4"/>
    <w:rsid w:val="000D088A"/>
    <w:rsid w:val="00104A51"/>
    <w:rsid w:val="00111899"/>
    <w:rsid w:val="00117BA8"/>
    <w:rsid w:val="00124AD5"/>
    <w:rsid w:val="00154E64"/>
    <w:rsid w:val="00171521"/>
    <w:rsid w:val="0017369A"/>
    <w:rsid w:val="001E0924"/>
    <w:rsid w:val="001F234D"/>
    <w:rsid w:val="001F2D8C"/>
    <w:rsid w:val="001F6F07"/>
    <w:rsid w:val="002024DB"/>
    <w:rsid w:val="0022348A"/>
    <w:rsid w:val="0023314C"/>
    <w:rsid w:val="00234AD7"/>
    <w:rsid w:val="002515A1"/>
    <w:rsid w:val="0028228D"/>
    <w:rsid w:val="00290A0C"/>
    <w:rsid w:val="002C50F9"/>
    <w:rsid w:val="002D1965"/>
    <w:rsid w:val="00354FBC"/>
    <w:rsid w:val="00360723"/>
    <w:rsid w:val="00361059"/>
    <w:rsid w:val="003A42EE"/>
    <w:rsid w:val="003B3C9F"/>
    <w:rsid w:val="003D3DEA"/>
    <w:rsid w:val="003D656D"/>
    <w:rsid w:val="003E68C0"/>
    <w:rsid w:val="004566BE"/>
    <w:rsid w:val="00472C63"/>
    <w:rsid w:val="004753F8"/>
    <w:rsid w:val="00484377"/>
    <w:rsid w:val="004A7A78"/>
    <w:rsid w:val="004D1260"/>
    <w:rsid w:val="00503A9A"/>
    <w:rsid w:val="00522F17"/>
    <w:rsid w:val="00523816"/>
    <w:rsid w:val="005530E1"/>
    <w:rsid w:val="0055328D"/>
    <w:rsid w:val="00554D75"/>
    <w:rsid w:val="00561835"/>
    <w:rsid w:val="0056787D"/>
    <w:rsid w:val="00572A90"/>
    <w:rsid w:val="00595F1A"/>
    <w:rsid w:val="005D5042"/>
    <w:rsid w:val="00611868"/>
    <w:rsid w:val="00656646"/>
    <w:rsid w:val="006945E1"/>
    <w:rsid w:val="00695CE4"/>
    <w:rsid w:val="006A7C1A"/>
    <w:rsid w:val="006D72E4"/>
    <w:rsid w:val="006E2CBB"/>
    <w:rsid w:val="007152B3"/>
    <w:rsid w:val="00720C8F"/>
    <w:rsid w:val="00725813"/>
    <w:rsid w:val="00732580"/>
    <w:rsid w:val="007337DF"/>
    <w:rsid w:val="00733F03"/>
    <w:rsid w:val="00746775"/>
    <w:rsid w:val="007471DC"/>
    <w:rsid w:val="00777611"/>
    <w:rsid w:val="007A50DF"/>
    <w:rsid w:val="007B7B34"/>
    <w:rsid w:val="007C3ED8"/>
    <w:rsid w:val="007C6711"/>
    <w:rsid w:val="007F3094"/>
    <w:rsid w:val="007F7879"/>
    <w:rsid w:val="00805BF7"/>
    <w:rsid w:val="00807C18"/>
    <w:rsid w:val="00844520"/>
    <w:rsid w:val="00847B17"/>
    <w:rsid w:val="00870794"/>
    <w:rsid w:val="008739C1"/>
    <w:rsid w:val="00886B80"/>
    <w:rsid w:val="008A6FEF"/>
    <w:rsid w:val="008C091C"/>
    <w:rsid w:val="008C12A9"/>
    <w:rsid w:val="008D735E"/>
    <w:rsid w:val="00924A91"/>
    <w:rsid w:val="0094719F"/>
    <w:rsid w:val="00993BA5"/>
    <w:rsid w:val="009B7742"/>
    <w:rsid w:val="009D7BF7"/>
    <w:rsid w:val="009F7892"/>
    <w:rsid w:val="00A42DAE"/>
    <w:rsid w:val="00A75997"/>
    <w:rsid w:val="00AA1379"/>
    <w:rsid w:val="00B33A9F"/>
    <w:rsid w:val="00B52D1D"/>
    <w:rsid w:val="00B675EC"/>
    <w:rsid w:val="00B72BAF"/>
    <w:rsid w:val="00B8522A"/>
    <w:rsid w:val="00B97406"/>
    <w:rsid w:val="00BA4001"/>
    <w:rsid w:val="00BA48BB"/>
    <w:rsid w:val="00BB1082"/>
    <w:rsid w:val="00BE77C0"/>
    <w:rsid w:val="00C128A8"/>
    <w:rsid w:val="00C1381E"/>
    <w:rsid w:val="00C14154"/>
    <w:rsid w:val="00C32702"/>
    <w:rsid w:val="00C47F65"/>
    <w:rsid w:val="00C61525"/>
    <w:rsid w:val="00C95DD0"/>
    <w:rsid w:val="00CA5E3E"/>
    <w:rsid w:val="00CC2DC4"/>
    <w:rsid w:val="00CE673F"/>
    <w:rsid w:val="00CF658C"/>
    <w:rsid w:val="00D12BAF"/>
    <w:rsid w:val="00D63ECA"/>
    <w:rsid w:val="00D82C7A"/>
    <w:rsid w:val="00D96AD5"/>
    <w:rsid w:val="00DF5B3E"/>
    <w:rsid w:val="00DF5C70"/>
    <w:rsid w:val="00DF7EC6"/>
    <w:rsid w:val="00E114C1"/>
    <w:rsid w:val="00E26B40"/>
    <w:rsid w:val="00E40435"/>
    <w:rsid w:val="00E63579"/>
    <w:rsid w:val="00E817E5"/>
    <w:rsid w:val="00EB754B"/>
    <w:rsid w:val="00F12F82"/>
    <w:rsid w:val="00F24B95"/>
    <w:rsid w:val="00F4344E"/>
    <w:rsid w:val="00F6207B"/>
    <w:rsid w:val="00F72144"/>
    <w:rsid w:val="00FC099D"/>
    <w:rsid w:val="00FC36AB"/>
    <w:rsid w:val="00FC3904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4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117</cp:revision>
  <cp:lastPrinted>2019-10-21T22:55:00Z</cp:lastPrinted>
  <dcterms:created xsi:type="dcterms:W3CDTF">2018-08-07T20:59:00Z</dcterms:created>
  <dcterms:modified xsi:type="dcterms:W3CDTF">2025-08-19T17:56:00Z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